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55" w:rsidRDefault="003523F3" w:rsidP="003523F3">
      <w:pPr>
        <w:pStyle w:val="ListParagraph"/>
        <w:numPr>
          <w:ilvl w:val="0"/>
          <w:numId w:val="10"/>
        </w:numPr>
      </w:pPr>
      <w:bookmarkStart w:id="0" w:name="_GoBack"/>
      <w:bookmarkEnd w:id="0"/>
      <w:r>
        <w:t>Intr</w:t>
      </w:r>
      <w:r w:rsidR="00995CAF">
        <w:t>o: When will</w:t>
      </w:r>
      <w:r>
        <w:t xml:space="preserve"> trials resume</w:t>
      </w:r>
      <w:r w:rsidR="00995CAF">
        <w:t>?</w:t>
      </w:r>
      <w:r>
        <w:t xml:space="preserve"> </w:t>
      </w:r>
      <w:r w:rsidR="00995CAF">
        <w:t>An update on what we know about the courts’ plans for</w:t>
      </w:r>
      <w:r>
        <w:t xml:space="preserve"> phased-in </w:t>
      </w:r>
      <w:r w:rsidR="00995CAF">
        <w:t xml:space="preserve">resumption of arraignments, hearings, </w:t>
      </w:r>
      <w:r>
        <w:t xml:space="preserve">trials </w:t>
      </w:r>
      <w:r w:rsidR="00995CAF">
        <w:t xml:space="preserve">and the </w:t>
      </w:r>
      <w:r>
        <w:t>concerns about physical spacing and other logistical and legal considerations involved.</w:t>
      </w:r>
    </w:p>
    <w:p w:rsidR="004F7555" w:rsidRDefault="004F7555" w:rsidP="004F7555">
      <w:pPr>
        <w:pStyle w:val="ListParagraph"/>
        <w:ind w:left="360"/>
      </w:pPr>
    </w:p>
    <w:p w:rsidR="003523F3" w:rsidRDefault="003523F3" w:rsidP="003523F3">
      <w:pPr>
        <w:pStyle w:val="ListParagraph"/>
        <w:numPr>
          <w:ilvl w:val="0"/>
          <w:numId w:val="10"/>
        </w:numPr>
      </w:pPr>
      <w:r>
        <w:t>Topic introduction: what are the sources of our rights to speedy trials, speedy charging, and speedy sentencing</w:t>
      </w:r>
      <w:r w:rsidR="00995CAF">
        <w:t>?</w:t>
      </w:r>
    </w:p>
    <w:p w:rsidR="003523F3" w:rsidRDefault="003523F3" w:rsidP="004F7555">
      <w:pPr>
        <w:pStyle w:val="ListParagraph"/>
        <w:numPr>
          <w:ilvl w:val="0"/>
          <w:numId w:val="7"/>
        </w:numPr>
      </w:pPr>
      <w:r>
        <w:t>Sources of law: U.S. Constitution, Vermont Constitution, statutes</w:t>
      </w:r>
      <w:r w:rsidR="00995CAF">
        <w:t xml:space="preserve"> a</w:t>
      </w:r>
      <w:r>
        <w:t>nd administrative orders.</w:t>
      </w:r>
    </w:p>
    <w:p w:rsidR="004F7555" w:rsidRDefault="004F7555" w:rsidP="004F7555">
      <w:pPr>
        <w:pStyle w:val="ListParagraph"/>
        <w:numPr>
          <w:ilvl w:val="0"/>
          <w:numId w:val="7"/>
        </w:numPr>
      </w:pPr>
      <w:r>
        <w:t>P</w:t>
      </w:r>
      <w:r w:rsidR="003523F3">
        <w:t>urposes served/rights implicated by speedy trial</w:t>
      </w:r>
      <w:r>
        <w:t>:</w:t>
      </w:r>
    </w:p>
    <w:p w:rsidR="004F7555" w:rsidRDefault="004F7555" w:rsidP="004F7555">
      <w:pPr>
        <w:pStyle w:val="ListParagraph"/>
        <w:numPr>
          <w:ilvl w:val="0"/>
          <w:numId w:val="8"/>
        </w:numPr>
      </w:pPr>
      <w:r>
        <w:t xml:space="preserve">To prevent oppressive pretrial incarceration; </w:t>
      </w:r>
    </w:p>
    <w:p w:rsidR="004F7555" w:rsidRDefault="004F7555" w:rsidP="004F7555">
      <w:pPr>
        <w:pStyle w:val="ListParagraph"/>
        <w:numPr>
          <w:ilvl w:val="0"/>
          <w:numId w:val="8"/>
        </w:numPr>
      </w:pPr>
      <w:r>
        <w:t xml:space="preserve">To minimize anxiety and concern of the accused; and </w:t>
      </w:r>
    </w:p>
    <w:p w:rsidR="004F7555" w:rsidRDefault="004F7555" w:rsidP="004F7555">
      <w:pPr>
        <w:pStyle w:val="ListParagraph"/>
        <w:numPr>
          <w:ilvl w:val="0"/>
          <w:numId w:val="8"/>
        </w:numPr>
      </w:pPr>
      <w:r>
        <w:t>To limit the possibility that the defense will be impaired.</w:t>
      </w:r>
    </w:p>
    <w:p w:rsidR="003523F3" w:rsidRDefault="004F7555" w:rsidP="004F7555">
      <w:pPr>
        <w:pStyle w:val="ListParagraph"/>
        <w:numPr>
          <w:ilvl w:val="0"/>
          <w:numId w:val="7"/>
        </w:numPr>
      </w:pPr>
      <w:r>
        <w:t>Let’s identify all the</w:t>
      </w:r>
      <w:r w:rsidR="003523F3">
        <w:t xml:space="preserve"> “speedy” guarantees:</w:t>
      </w:r>
    </w:p>
    <w:p w:rsidR="003523F3" w:rsidRDefault="003523F3" w:rsidP="004F7555">
      <w:pPr>
        <w:pStyle w:val="ListParagraph"/>
        <w:numPr>
          <w:ilvl w:val="0"/>
          <w:numId w:val="8"/>
        </w:numPr>
      </w:pPr>
      <w:r>
        <w:t>Speedy trial:</w:t>
      </w:r>
      <w:r w:rsidR="004F7555">
        <w:t xml:space="preserve"> Due process, bail statute, administrative order</w:t>
      </w:r>
      <w:r>
        <w:t xml:space="preserve"> </w:t>
      </w:r>
    </w:p>
    <w:p w:rsidR="003523F3" w:rsidRDefault="003523F3" w:rsidP="004F7555">
      <w:pPr>
        <w:pStyle w:val="ListParagraph"/>
        <w:numPr>
          <w:ilvl w:val="0"/>
          <w:numId w:val="8"/>
        </w:numPr>
      </w:pPr>
      <w:r>
        <w:t>Speedy charging: Due process right to prompt charging, compare federal right with Article 10 right</w:t>
      </w:r>
    </w:p>
    <w:p w:rsidR="003523F3" w:rsidRDefault="003523F3" w:rsidP="004F7555">
      <w:pPr>
        <w:pStyle w:val="ListParagraph"/>
        <w:numPr>
          <w:ilvl w:val="0"/>
          <w:numId w:val="8"/>
        </w:numPr>
      </w:pPr>
      <w:r>
        <w:t>Speedy sentencing: Due process right to speedy sentencing</w:t>
      </w:r>
    </w:p>
    <w:p w:rsidR="004F7555" w:rsidRDefault="004F7555" w:rsidP="004F7555">
      <w:pPr>
        <w:pStyle w:val="ListParagraph"/>
        <w:ind w:left="1080"/>
      </w:pPr>
    </w:p>
    <w:p w:rsidR="003523F3" w:rsidRDefault="00995CAF" w:rsidP="004F7555">
      <w:pPr>
        <w:pStyle w:val="ListParagraph"/>
        <w:numPr>
          <w:ilvl w:val="0"/>
          <w:numId w:val="10"/>
        </w:numPr>
      </w:pPr>
      <w:r>
        <w:t xml:space="preserve">The </w:t>
      </w:r>
      <w:r w:rsidR="003523F3">
        <w:t>Speedy Trial</w:t>
      </w:r>
      <w:r w:rsidR="004F7555">
        <w:t xml:space="preserve"> Test – </w:t>
      </w:r>
      <w:r>
        <w:t xml:space="preserve">a </w:t>
      </w:r>
      <w:r w:rsidR="004F7555">
        <w:t xml:space="preserve">federal </w:t>
      </w:r>
      <w:r>
        <w:t>Sixth Amendment</w:t>
      </w:r>
      <w:r w:rsidR="004F7555">
        <w:t xml:space="preserve"> test: o</w:t>
      </w:r>
      <w:r w:rsidR="003523F3">
        <w:t xml:space="preserve">verview </w:t>
      </w:r>
      <w:r>
        <w:t xml:space="preserve">of </w:t>
      </w:r>
      <w:r w:rsidR="003523F3">
        <w:t>the four Barker factors:</w:t>
      </w:r>
    </w:p>
    <w:p w:rsidR="003523F3" w:rsidRDefault="004F7555" w:rsidP="004F7555">
      <w:pPr>
        <w:pStyle w:val="ListParagraph"/>
        <w:numPr>
          <w:ilvl w:val="0"/>
          <w:numId w:val="9"/>
        </w:numPr>
      </w:pPr>
      <w:r>
        <w:t>T</w:t>
      </w:r>
      <w:r w:rsidR="003523F3">
        <w:t xml:space="preserve">he length of the delay, </w:t>
      </w:r>
    </w:p>
    <w:p w:rsidR="003523F3" w:rsidRDefault="004F7555" w:rsidP="004F7555">
      <w:pPr>
        <w:pStyle w:val="ListParagraph"/>
        <w:numPr>
          <w:ilvl w:val="0"/>
          <w:numId w:val="9"/>
        </w:numPr>
      </w:pPr>
      <w:r>
        <w:t>T</w:t>
      </w:r>
      <w:r w:rsidR="003523F3">
        <w:t xml:space="preserve">he reason for the delay, </w:t>
      </w:r>
    </w:p>
    <w:p w:rsidR="003523F3" w:rsidRDefault="004F7555" w:rsidP="004F7555">
      <w:pPr>
        <w:pStyle w:val="ListParagraph"/>
        <w:numPr>
          <w:ilvl w:val="0"/>
          <w:numId w:val="9"/>
        </w:numPr>
      </w:pPr>
      <w:r>
        <w:t>T</w:t>
      </w:r>
      <w:r w:rsidR="003523F3">
        <w:t xml:space="preserve">he extent to which the defendant asserted the right, and </w:t>
      </w:r>
    </w:p>
    <w:p w:rsidR="003523F3" w:rsidRDefault="004F7555" w:rsidP="004F7555">
      <w:pPr>
        <w:pStyle w:val="ListParagraph"/>
        <w:numPr>
          <w:ilvl w:val="0"/>
          <w:numId w:val="9"/>
        </w:numPr>
      </w:pPr>
      <w:r>
        <w:t>T</w:t>
      </w:r>
      <w:r w:rsidR="003523F3">
        <w:t>he prejudice to the defendant.</w:t>
      </w:r>
    </w:p>
    <w:p w:rsidR="00995CAF" w:rsidRDefault="00995CAF" w:rsidP="00995CAF">
      <w:pPr>
        <w:pStyle w:val="ListParagraph"/>
      </w:pPr>
    </w:p>
    <w:p w:rsidR="004F7555" w:rsidRDefault="004F7555" w:rsidP="004F7555">
      <w:pPr>
        <w:pStyle w:val="ListParagraph"/>
        <w:numPr>
          <w:ilvl w:val="0"/>
          <w:numId w:val="10"/>
        </w:numPr>
      </w:pPr>
      <w:r>
        <w:t>Putting this into action during Covid-19:</w:t>
      </w:r>
    </w:p>
    <w:p w:rsidR="004F7555" w:rsidRDefault="004F7555" w:rsidP="004F7555">
      <w:pPr>
        <w:pStyle w:val="ListParagraph"/>
        <w:numPr>
          <w:ilvl w:val="1"/>
          <w:numId w:val="10"/>
        </w:numPr>
      </w:pPr>
      <w:r>
        <w:t>C</w:t>
      </w:r>
      <w:r w:rsidR="003523F3">
        <w:t>ourts reacti</w:t>
      </w:r>
      <w:r>
        <w:t>on</w:t>
      </w:r>
      <w:r w:rsidR="003523F3">
        <w:t xml:space="preserve"> to COVID-19</w:t>
      </w:r>
      <w:r>
        <w:t>.</w:t>
      </w:r>
    </w:p>
    <w:p w:rsidR="004F7555" w:rsidRDefault="003523F3" w:rsidP="003523F3">
      <w:pPr>
        <w:pStyle w:val="ListParagraph"/>
        <w:numPr>
          <w:ilvl w:val="1"/>
          <w:numId w:val="10"/>
        </w:numPr>
      </w:pPr>
      <w:r>
        <w:t xml:space="preserve">Can a </w:t>
      </w:r>
      <w:proofErr w:type="gramStart"/>
      <w:r>
        <w:t>judicial emergency order strip defendants of these rights</w:t>
      </w:r>
      <w:proofErr w:type="gramEnd"/>
      <w:r>
        <w:t>?</w:t>
      </w:r>
    </w:p>
    <w:p w:rsidR="004F7555" w:rsidRDefault="003523F3" w:rsidP="003523F3">
      <w:pPr>
        <w:pStyle w:val="ListParagraph"/>
        <w:numPr>
          <w:ilvl w:val="1"/>
          <w:numId w:val="10"/>
        </w:numPr>
      </w:pPr>
      <w:r>
        <w:t>What do I need to file? When should I file? What remedy do I ask for?</w:t>
      </w:r>
    </w:p>
    <w:p w:rsidR="004B2A04" w:rsidRDefault="003523F3" w:rsidP="003523F3">
      <w:pPr>
        <w:pStyle w:val="ListParagraph"/>
        <w:numPr>
          <w:ilvl w:val="1"/>
          <w:numId w:val="10"/>
        </w:numPr>
      </w:pPr>
      <w:r>
        <w:t>How do I prove my case? If I lose my speedy trial case, how do I preserve the issue for appeal? When can I get review of that decision?</w:t>
      </w:r>
    </w:p>
    <w:sectPr w:rsidR="004B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A7F"/>
    <w:multiLevelType w:val="hybridMultilevel"/>
    <w:tmpl w:val="8120413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77511"/>
    <w:multiLevelType w:val="hybridMultilevel"/>
    <w:tmpl w:val="D936A1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6121E7"/>
    <w:multiLevelType w:val="hybridMultilevel"/>
    <w:tmpl w:val="E2963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737EF"/>
    <w:multiLevelType w:val="hybridMultilevel"/>
    <w:tmpl w:val="FD3ED2AC"/>
    <w:lvl w:ilvl="0" w:tplc="81D407F0">
      <w:numFmt w:val="bullet"/>
      <w:lvlText w:val=""/>
      <w:lvlJc w:val="left"/>
      <w:pPr>
        <w:ind w:left="9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6434542"/>
    <w:multiLevelType w:val="hybridMultilevel"/>
    <w:tmpl w:val="0B924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A2695"/>
    <w:multiLevelType w:val="hybridMultilevel"/>
    <w:tmpl w:val="96B4D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490AB2"/>
    <w:multiLevelType w:val="hybridMultilevel"/>
    <w:tmpl w:val="F95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321DD"/>
    <w:multiLevelType w:val="hybridMultilevel"/>
    <w:tmpl w:val="BD6212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D67E2B"/>
    <w:multiLevelType w:val="hybridMultilevel"/>
    <w:tmpl w:val="0B924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161E4"/>
    <w:multiLevelType w:val="hybridMultilevel"/>
    <w:tmpl w:val="4C28ED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3"/>
    <w:rsid w:val="0018567D"/>
    <w:rsid w:val="003523F3"/>
    <w:rsid w:val="004B2A04"/>
    <w:rsid w:val="004F7555"/>
    <w:rsid w:val="008033D8"/>
    <w:rsid w:val="00861241"/>
    <w:rsid w:val="00995CAF"/>
    <w:rsid w:val="00A71204"/>
    <w:rsid w:val="00F2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BDADF-D7BE-4D33-98A8-31A053BB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523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Rebecca</dc:creator>
  <cp:keywords/>
  <dc:description/>
  <cp:lastModifiedBy>Mary Deaett</cp:lastModifiedBy>
  <cp:revision>2</cp:revision>
  <dcterms:created xsi:type="dcterms:W3CDTF">2020-05-13T13:21:00Z</dcterms:created>
  <dcterms:modified xsi:type="dcterms:W3CDTF">2020-05-13T13:21:00Z</dcterms:modified>
</cp:coreProperties>
</file>